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74C0C" w14:textId="0DA642C1" w:rsidR="003C7296" w:rsidRPr="00DF55E1" w:rsidRDefault="003C7296">
      <w:pPr>
        <w:rPr>
          <w:rFonts w:ascii="Calibri" w:hAnsi="Calibri" w:cs="Calibri"/>
        </w:rPr>
      </w:pPr>
    </w:p>
    <w:p w14:paraId="60C97E2C" w14:textId="77777777" w:rsidR="00C90B36" w:rsidRPr="00DF55E1" w:rsidRDefault="00C90B36">
      <w:pPr>
        <w:rPr>
          <w:rFonts w:ascii="Calibri" w:hAnsi="Calibri" w:cs="Calibri"/>
        </w:rPr>
      </w:pPr>
    </w:p>
    <w:p w14:paraId="1B698FB5" w14:textId="77777777" w:rsidR="00C90B36" w:rsidRPr="00DF55E1" w:rsidRDefault="00C90B36">
      <w:pPr>
        <w:rPr>
          <w:rFonts w:ascii="Calibri" w:hAnsi="Calibri" w:cs="Calibri"/>
        </w:rPr>
      </w:pPr>
    </w:p>
    <w:p w14:paraId="1A9CA23C" w14:textId="77777777" w:rsidR="00DF55E1" w:rsidRPr="00DF55E1" w:rsidRDefault="00DF55E1">
      <w:pPr>
        <w:rPr>
          <w:rFonts w:ascii="Calibri" w:hAnsi="Calibri" w:cs="Calibri"/>
        </w:rPr>
      </w:pPr>
    </w:p>
    <w:p w14:paraId="4E755F0F" w14:textId="77777777" w:rsidR="00DF55E1" w:rsidRDefault="00DF55E1" w:rsidP="00DF55E1">
      <w:pPr>
        <w:pStyle w:val="Default"/>
        <w:jc w:val="center"/>
        <w:rPr>
          <w:rFonts w:ascii="Calibri" w:hAnsi="Calibri" w:cs="Calibri"/>
          <w:b/>
          <w:bCs/>
          <w:color w:val="auto"/>
          <w:sz w:val="32"/>
          <w:szCs w:val="32"/>
        </w:rPr>
      </w:pPr>
      <w:r w:rsidRPr="00DF55E1">
        <w:rPr>
          <w:rFonts w:ascii="Calibri" w:hAnsi="Calibri" w:cs="Calibri"/>
          <w:b/>
          <w:bCs/>
          <w:color w:val="auto"/>
          <w:sz w:val="32"/>
          <w:szCs w:val="32"/>
        </w:rPr>
        <w:t xml:space="preserve">Admission Arrangements for Sir Graham Balfour School </w:t>
      </w:r>
    </w:p>
    <w:p w14:paraId="43103212" w14:textId="4C9D6D42" w:rsidR="00DF55E1" w:rsidRPr="00DF55E1" w:rsidRDefault="00DF55E1" w:rsidP="00DF55E1">
      <w:pPr>
        <w:pStyle w:val="Default"/>
        <w:jc w:val="center"/>
        <w:rPr>
          <w:rFonts w:ascii="Calibri" w:hAnsi="Calibri" w:cs="Calibri"/>
          <w:color w:val="auto"/>
          <w:sz w:val="32"/>
          <w:szCs w:val="32"/>
        </w:rPr>
      </w:pPr>
      <w:r w:rsidRPr="00DF55E1">
        <w:rPr>
          <w:rFonts w:ascii="Calibri" w:hAnsi="Calibri" w:cs="Calibri"/>
          <w:b/>
          <w:bCs/>
          <w:color w:val="auto"/>
          <w:sz w:val="32"/>
          <w:szCs w:val="32"/>
        </w:rPr>
        <w:t>(</w:t>
      </w:r>
      <w:r>
        <w:rPr>
          <w:rFonts w:ascii="Calibri" w:hAnsi="Calibri" w:cs="Calibri"/>
          <w:b/>
          <w:bCs/>
          <w:color w:val="auto"/>
          <w:sz w:val="32"/>
          <w:szCs w:val="32"/>
        </w:rPr>
        <w:t xml:space="preserve">Insight </w:t>
      </w:r>
      <w:r w:rsidRPr="00DF55E1">
        <w:rPr>
          <w:rFonts w:ascii="Calibri" w:hAnsi="Calibri" w:cs="Calibri"/>
          <w:b/>
          <w:bCs/>
          <w:color w:val="auto"/>
          <w:sz w:val="32"/>
          <w:szCs w:val="32"/>
        </w:rPr>
        <w:t>Multi-Academy Trust)</w:t>
      </w:r>
    </w:p>
    <w:p w14:paraId="5F5DA91D" w14:textId="49641422" w:rsidR="00DF55E1" w:rsidRPr="00DF55E1" w:rsidRDefault="00DF55E1" w:rsidP="00DF55E1">
      <w:pPr>
        <w:pStyle w:val="Default"/>
        <w:jc w:val="center"/>
        <w:rPr>
          <w:rFonts w:ascii="Calibri" w:hAnsi="Calibri" w:cs="Calibri"/>
          <w:color w:val="auto"/>
          <w:sz w:val="32"/>
          <w:szCs w:val="32"/>
        </w:rPr>
      </w:pPr>
      <w:r w:rsidRPr="00DF55E1">
        <w:rPr>
          <w:rFonts w:ascii="Calibri" w:hAnsi="Calibri" w:cs="Calibri"/>
          <w:b/>
          <w:bCs/>
          <w:color w:val="auto"/>
          <w:sz w:val="32"/>
          <w:szCs w:val="32"/>
        </w:rPr>
        <w:br/>
        <w:t>Normal Age of Entry:  Academic Year 202</w:t>
      </w:r>
      <w:r w:rsidR="00CF6F5E">
        <w:rPr>
          <w:rFonts w:ascii="Calibri" w:hAnsi="Calibri" w:cs="Calibri"/>
          <w:b/>
          <w:bCs/>
          <w:color w:val="auto"/>
          <w:sz w:val="32"/>
          <w:szCs w:val="32"/>
        </w:rPr>
        <w:t>6</w:t>
      </w:r>
      <w:r w:rsidRPr="00DF55E1">
        <w:rPr>
          <w:rFonts w:ascii="Calibri" w:hAnsi="Calibri" w:cs="Calibri"/>
          <w:b/>
          <w:bCs/>
          <w:color w:val="auto"/>
          <w:sz w:val="32"/>
          <w:szCs w:val="32"/>
        </w:rPr>
        <w:t>/2</w:t>
      </w:r>
      <w:r w:rsidR="00CF6F5E">
        <w:rPr>
          <w:rFonts w:ascii="Calibri" w:hAnsi="Calibri" w:cs="Calibri"/>
          <w:b/>
          <w:bCs/>
          <w:color w:val="auto"/>
          <w:sz w:val="32"/>
          <w:szCs w:val="32"/>
        </w:rPr>
        <w:t>7</w:t>
      </w:r>
    </w:p>
    <w:p w14:paraId="272DAFCD" w14:textId="77777777" w:rsidR="00DF55E1" w:rsidRPr="00DF55E1" w:rsidRDefault="00DF55E1" w:rsidP="00DF55E1">
      <w:pPr>
        <w:pStyle w:val="Default"/>
        <w:rPr>
          <w:rFonts w:ascii="Calibri" w:hAnsi="Calibri" w:cs="Calibri"/>
          <w:color w:val="auto"/>
          <w:sz w:val="32"/>
          <w:szCs w:val="32"/>
        </w:rPr>
      </w:pPr>
      <w:r w:rsidRPr="00DF55E1">
        <w:rPr>
          <w:rFonts w:ascii="Calibri" w:hAnsi="Calibri" w:cs="Calibri"/>
          <w:color w:val="auto"/>
          <w:sz w:val="32"/>
          <w:szCs w:val="32"/>
        </w:rPr>
        <w:t xml:space="preserve"> </w:t>
      </w:r>
    </w:p>
    <w:p w14:paraId="1EBE2564" w14:textId="77777777" w:rsidR="00DF55E1" w:rsidRPr="00DF55E1" w:rsidRDefault="00DF55E1" w:rsidP="00DF55E1">
      <w:pPr>
        <w:pStyle w:val="Default"/>
        <w:rPr>
          <w:rFonts w:ascii="Calibri" w:hAnsi="Calibri" w:cs="Calibri"/>
          <w:color w:val="auto"/>
          <w:sz w:val="22"/>
          <w:szCs w:val="22"/>
        </w:rPr>
      </w:pPr>
      <w:r w:rsidRPr="00DF55E1">
        <w:rPr>
          <w:rFonts w:ascii="Calibri" w:hAnsi="Calibri" w:cs="Calibri"/>
          <w:sz w:val="22"/>
          <w:szCs w:val="22"/>
        </w:rPr>
        <w:t>The normal point of entry for admission to a Secondary School is the September in which the child is admitted to National Curriculum Year 7.</w:t>
      </w:r>
    </w:p>
    <w:p w14:paraId="7FAD1F9A" w14:textId="77777777" w:rsidR="00DF55E1" w:rsidRPr="00DF55E1" w:rsidRDefault="00DF55E1" w:rsidP="00DF55E1">
      <w:pPr>
        <w:pStyle w:val="NormalWeb"/>
        <w:shd w:val="clear" w:color="auto" w:fill="FFFFFF"/>
        <w:rPr>
          <w:rFonts w:ascii="Calibri" w:hAnsi="Calibri" w:cs="Calibri"/>
          <w:color w:val="000000"/>
          <w:sz w:val="22"/>
          <w:szCs w:val="22"/>
        </w:rPr>
      </w:pPr>
      <w:r w:rsidRPr="00DF55E1">
        <w:rPr>
          <w:rFonts w:ascii="Calibri" w:hAnsi="Calibri" w:cs="Calibri"/>
          <w:color w:val="000000"/>
          <w:sz w:val="22"/>
          <w:szCs w:val="22"/>
        </w:rPr>
        <w:t>Although parents have the right to express a preference for the school that they wish their child to attend, there is no guarantee of a place being offered at their preferred school. </w:t>
      </w:r>
    </w:p>
    <w:p w14:paraId="2FA25294" w14:textId="0AD8F02A" w:rsidR="00DF55E1" w:rsidRPr="00DF55E1" w:rsidRDefault="00DF55E1" w:rsidP="00DF55E1">
      <w:pPr>
        <w:pStyle w:val="NormalWeb"/>
        <w:shd w:val="clear" w:color="auto" w:fill="FFFFFF"/>
        <w:rPr>
          <w:rFonts w:ascii="Calibri" w:hAnsi="Calibri" w:cs="Calibri"/>
          <w:color w:val="000000"/>
          <w:sz w:val="22"/>
          <w:szCs w:val="22"/>
        </w:rPr>
      </w:pPr>
      <w:r w:rsidRPr="00DF55E1">
        <w:rPr>
          <w:rFonts w:ascii="Calibri" w:hAnsi="Calibri" w:cs="Calibri"/>
          <w:color w:val="000000"/>
          <w:sz w:val="22"/>
          <w:szCs w:val="22"/>
        </w:rPr>
        <w:t xml:space="preserve">It is the </w:t>
      </w:r>
      <w:r>
        <w:rPr>
          <w:rFonts w:ascii="Calibri" w:hAnsi="Calibri" w:cs="Calibri"/>
          <w:color w:val="000000"/>
          <w:sz w:val="22"/>
          <w:szCs w:val="22"/>
        </w:rPr>
        <w:t>Insight</w:t>
      </w:r>
      <w:r w:rsidRPr="00DF55E1">
        <w:rPr>
          <w:rFonts w:ascii="Calibri" w:hAnsi="Calibri" w:cs="Calibri"/>
          <w:color w:val="000000"/>
          <w:sz w:val="22"/>
          <w:szCs w:val="22"/>
        </w:rPr>
        <w:t xml:space="preserve"> MAT’s policy to try and meet parents’ </w:t>
      </w:r>
      <w:r w:rsidR="001E4FC9">
        <w:rPr>
          <w:rFonts w:ascii="Calibri" w:hAnsi="Calibri" w:cs="Calibri"/>
          <w:color w:val="000000"/>
          <w:sz w:val="22"/>
          <w:szCs w:val="22"/>
        </w:rPr>
        <w:t xml:space="preserve">and carers </w:t>
      </w:r>
      <w:r w:rsidRPr="00DF55E1">
        <w:rPr>
          <w:rFonts w:ascii="Calibri" w:hAnsi="Calibri" w:cs="Calibri"/>
          <w:color w:val="000000"/>
          <w:sz w:val="22"/>
          <w:szCs w:val="22"/>
        </w:rPr>
        <w:t>wishes where possible, however in some cases there may be more applications for our school than there are places available. </w:t>
      </w:r>
    </w:p>
    <w:p w14:paraId="0146C685" w14:textId="4ED8173F" w:rsidR="00DF55E1" w:rsidRPr="00DF55E1" w:rsidRDefault="00DF55E1" w:rsidP="00DF55E1">
      <w:pPr>
        <w:pStyle w:val="NormalWeb"/>
        <w:shd w:val="clear" w:color="auto" w:fill="FFFFFF"/>
        <w:rPr>
          <w:rFonts w:ascii="Calibri" w:hAnsi="Calibri" w:cs="Calibri"/>
          <w:color w:val="000000"/>
          <w:sz w:val="22"/>
          <w:szCs w:val="22"/>
        </w:rPr>
      </w:pPr>
      <w:r w:rsidRPr="00DF55E1">
        <w:rPr>
          <w:rFonts w:ascii="Calibri" w:hAnsi="Calibri" w:cs="Calibri"/>
          <w:color w:val="000000"/>
          <w:sz w:val="22"/>
          <w:szCs w:val="22"/>
        </w:rPr>
        <w:t>In accordance with legislation, children who have an Education, Health and Care Plan (EHCP) that names a particular school as being the most appropriate to meet the child’s needs must be admitted to that school</w:t>
      </w:r>
      <w:r w:rsidR="00167DFC" w:rsidRPr="00DF55E1">
        <w:rPr>
          <w:rFonts w:ascii="Calibri" w:hAnsi="Calibri" w:cs="Calibri"/>
          <w:color w:val="000000"/>
          <w:sz w:val="22"/>
          <w:szCs w:val="22"/>
        </w:rPr>
        <w:t xml:space="preserve">.  </w:t>
      </w:r>
      <w:r w:rsidRPr="00DF55E1">
        <w:rPr>
          <w:rFonts w:ascii="Calibri" w:hAnsi="Calibri" w:cs="Calibri"/>
          <w:color w:val="000000"/>
          <w:sz w:val="22"/>
          <w:szCs w:val="22"/>
        </w:rPr>
        <w:t>This will reduce the number of places available to other applicants. </w:t>
      </w:r>
    </w:p>
    <w:p w14:paraId="133A8C20" w14:textId="77777777" w:rsidR="00DF55E1" w:rsidRPr="00DF55E1" w:rsidRDefault="00DF55E1" w:rsidP="00DF55E1">
      <w:pPr>
        <w:pStyle w:val="NormalWeb"/>
        <w:shd w:val="clear" w:color="auto" w:fill="FFFFFF"/>
        <w:rPr>
          <w:rFonts w:ascii="Calibri" w:hAnsi="Calibri" w:cs="Calibri"/>
          <w:color w:val="000000"/>
          <w:sz w:val="22"/>
          <w:szCs w:val="22"/>
        </w:rPr>
      </w:pPr>
      <w:r w:rsidRPr="00DF55E1">
        <w:rPr>
          <w:rFonts w:ascii="Calibri" w:hAnsi="Calibri" w:cs="Calibri"/>
          <w:color w:val="000000"/>
          <w:sz w:val="22"/>
          <w:szCs w:val="22"/>
        </w:rPr>
        <w:t>Although an academy, we do follow Staffordshire Local Authority’s admissions arrangements, and employ their services in agreeing admissions to our school.</w:t>
      </w:r>
    </w:p>
    <w:p w14:paraId="481E56C2" w14:textId="066D038A" w:rsidR="00DF55E1" w:rsidRPr="00DF55E1" w:rsidRDefault="00DF55E1" w:rsidP="00DF55E1">
      <w:pPr>
        <w:pStyle w:val="NormalWeb"/>
        <w:shd w:val="clear" w:color="auto" w:fill="FFFFFF"/>
        <w:rPr>
          <w:rFonts w:ascii="Calibri" w:hAnsi="Calibri" w:cs="Calibri"/>
          <w:color w:val="000000"/>
          <w:sz w:val="22"/>
          <w:szCs w:val="22"/>
        </w:rPr>
      </w:pPr>
      <w:r w:rsidRPr="00DF55E1">
        <w:rPr>
          <w:rFonts w:ascii="Calibri" w:hAnsi="Calibri" w:cs="Calibri"/>
          <w:color w:val="000000"/>
          <w:sz w:val="22"/>
          <w:szCs w:val="22"/>
        </w:rPr>
        <w:t>From September 202</w:t>
      </w:r>
      <w:r w:rsidR="00CF6F5E">
        <w:rPr>
          <w:rFonts w:ascii="Calibri" w:hAnsi="Calibri" w:cs="Calibri"/>
          <w:color w:val="000000"/>
          <w:sz w:val="22"/>
          <w:szCs w:val="22"/>
        </w:rPr>
        <w:t>6</w:t>
      </w:r>
      <w:r w:rsidRPr="00DF55E1">
        <w:rPr>
          <w:rFonts w:ascii="Calibri" w:hAnsi="Calibri" w:cs="Calibri"/>
          <w:color w:val="000000"/>
          <w:sz w:val="22"/>
          <w:szCs w:val="22"/>
        </w:rPr>
        <w:t xml:space="preserve"> our Published Admission Number (PAN) will be 180</w:t>
      </w:r>
      <w:r w:rsidR="00493DCC">
        <w:rPr>
          <w:rFonts w:ascii="Calibri" w:hAnsi="Calibri" w:cs="Calibri"/>
          <w:color w:val="000000"/>
          <w:sz w:val="22"/>
          <w:szCs w:val="22"/>
        </w:rPr>
        <w:t>.</w:t>
      </w:r>
    </w:p>
    <w:p w14:paraId="4EF3191E" w14:textId="77777777" w:rsidR="00DF55E1" w:rsidRPr="00DF55E1" w:rsidRDefault="00DF55E1" w:rsidP="00DF55E1">
      <w:pPr>
        <w:pStyle w:val="NormalWeb"/>
        <w:shd w:val="clear" w:color="auto" w:fill="FFFFFF"/>
        <w:rPr>
          <w:rFonts w:ascii="Calibri" w:hAnsi="Calibri" w:cs="Calibri"/>
          <w:color w:val="000000"/>
          <w:sz w:val="22"/>
          <w:szCs w:val="22"/>
        </w:rPr>
      </w:pPr>
      <w:r w:rsidRPr="00DF55E1">
        <w:rPr>
          <w:rFonts w:ascii="Calibri" w:hAnsi="Calibri" w:cs="Calibri"/>
          <w:color w:val="000000"/>
          <w:sz w:val="22"/>
          <w:szCs w:val="22"/>
        </w:rPr>
        <w:t>Admission to our school if it is oversubscribed is determined by the oversubscription criteria given below. </w:t>
      </w:r>
    </w:p>
    <w:p w14:paraId="5F1784BD" w14:textId="77777777" w:rsidR="00DF55E1" w:rsidRPr="00DF55E1" w:rsidRDefault="00DF55E1" w:rsidP="00DF55E1">
      <w:pPr>
        <w:pStyle w:val="Default"/>
        <w:rPr>
          <w:rFonts w:ascii="Calibri" w:hAnsi="Calibri" w:cs="Calibri"/>
          <w:color w:val="auto"/>
          <w:sz w:val="22"/>
          <w:szCs w:val="22"/>
        </w:rPr>
      </w:pPr>
      <w:r w:rsidRPr="00DF55E1">
        <w:rPr>
          <w:rFonts w:ascii="Calibri" w:hAnsi="Calibri" w:cs="Calibri"/>
          <w:b/>
          <w:bCs/>
          <w:color w:val="auto"/>
          <w:sz w:val="22"/>
          <w:szCs w:val="22"/>
        </w:rPr>
        <w:t xml:space="preserve">Oversubscription Criteria </w:t>
      </w:r>
    </w:p>
    <w:p w14:paraId="244C35A2" w14:textId="77777777" w:rsidR="00DF55E1" w:rsidRPr="00DF55E1" w:rsidRDefault="00DF55E1" w:rsidP="00DF55E1">
      <w:pPr>
        <w:pStyle w:val="Default"/>
        <w:rPr>
          <w:rFonts w:ascii="Calibri" w:hAnsi="Calibri" w:cs="Calibri"/>
          <w:color w:val="auto"/>
          <w:sz w:val="22"/>
          <w:szCs w:val="22"/>
        </w:rPr>
      </w:pPr>
    </w:p>
    <w:p w14:paraId="1AB23BB4" w14:textId="77777777" w:rsidR="00DF55E1" w:rsidRPr="00DF55E1" w:rsidRDefault="00DF55E1" w:rsidP="00DF55E1">
      <w:pPr>
        <w:pStyle w:val="Default"/>
        <w:rPr>
          <w:rFonts w:ascii="Calibri" w:hAnsi="Calibri" w:cs="Calibri"/>
          <w:color w:val="auto"/>
          <w:sz w:val="22"/>
          <w:szCs w:val="22"/>
        </w:rPr>
      </w:pPr>
      <w:r w:rsidRPr="00DF55E1">
        <w:rPr>
          <w:rFonts w:ascii="Calibri" w:eastAsia="Times New Roman" w:hAnsi="Calibri" w:cs="Calibri"/>
          <w:sz w:val="22"/>
          <w:szCs w:val="22"/>
        </w:rPr>
        <w:t>If the total number of preferences for admission to a school exceeds our published admission number (PAN), the following order of priority is used to allocate the available places. </w:t>
      </w:r>
    </w:p>
    <w:p w14:paraId="42A9368A" w14:textId="77777777"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1) Children in care and children who ceased to be in care because they were adopted (or became subject to a child arrangements order or special guardianship order), including those children who appear (to the</w:t>
      </w:r>
      <w:r w:rsidRPr="00DF55E1">
        <w:rPr>
          <w:rFonts w:ascii="Calibri" w:eastAsia="Times New Roman" w:hAnsi="Calibri" w:cs="Calibri"/>
          <w:color w:val="000000"/>
          <w:lang w:eastAsia="en-GB"/>
        </w:rPr>
        <w:br/>
        <w:t>admission authority) to have been in state care outside of England and ceased to be in state care as a result of being adopted. </w:t>
      </w:r>
      <w:r w:rsidRPr="00DF55E1">
        <w:rPr>
          <w:rFonts w:ascii="Calibri" w:eastAsia="Times New Roman" w:hAnsi="Calibri" w:cs="Calibri"/>
          <w:i/>
          <w:iCs/>
          <w:color w:val="000000"/>
          <w:lang w:eastAsia="en-GB"/>
        </w:rPr>
        <w:t>see additional note * below</w:t>
      </w:r>
    </w:p>
    <w:p w14:paraId="709E3747" w14:textId="77777777"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i/>
          <w:iCs/>
          <w:color w:val="000000"/>
          <w:lang w:eastAsia="en-GB"/>
        </w:rPr>
        <w:t>2) Children who satisfy both of the following tests: </w:t>
      </w:r>
    </w:p>
    <w:p w14:paraId="00BB9542" w14:textId="77777777"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Test 1:  the child is distinguished from the great majority of applicants either on their own medical grounds or by other exceptional circumstances. </w:t>
      </w:r>
    </w:p>
    <w:p w14:paraId="3759BF32" w14:textId="58DF3F0B"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Medical grounds must be supported by a medical report (obtained by the applicant and provided at the point of application)</w:t>
      </w:r>
      <w:r w:rsidR="00167DFC" w:rsidRPr="00DF55E1">
        <w:rPr>
          <w:rFonts w:ascii="Calibri" w:eastAsia="Times New Roman" w:hAnsi="Calibri" w:cs="Calibri"/>
          <w:color w:val="000000"/>
          <w:lang w:eastAsia="en-GB"/>
        </w:rPr>
        <w:t xml:space="preserve">.  </w:t>
      </w:r>
      <w:r w:rsidRPr="00DF55E1">
        <w:rPr>
          <w:rFonts w:ascii="Calibri" w:eastAsia="Times New Roman" w:hAnsi="Calibri" w:cs="Calibri"/>
          <w:color w:val="000000"/>
          <w:lang w:eastAsia="en-GB"/>
        </w:rPr>
        <w:t>This report must clearly justify, for health reasons only, why it is better for the child’s health to attend the preferred school rather than any other school. </w:t>
      </w:r>
    </w:p>
    <w:p w14:paraId="0908C02E" w14:textId="424C02E8"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Exceptional circumstances must relate to the choice of school and the individual child, i.e. the circumstances of the child, not the economic or social circumstances of the parent/carer</w:t>
      </w:r>
      <w:r w:rsidR="00167DFC" w:rsidRPr="00DF55E1">
        <w:rPr>
          <w:rFonts w:ascii="Calibri" w:eastAsia="Times New Roman" w:hAnsi="Calibri" w:cs="Calibri"/>
          <w:color w:val="000000"/>
          <w:lang w:eastAsia="en-GB"/>
        </w:rPr>
        <w:t xml:space="preserve">.  </w:t>
      </w:r>
      <w:r w:rsidRPr="00DF55E1">
        <w:rPr>
          <w:rFonts w:ascii="Calibri" w:eastAsia="Times New Roman" w:hAnsi="Calibri" w:cs="Calibri"/>
          <w:color w:val="000000"/>
          <w:lang w:eastAsia="en-GB"/>
        </w:rPr>
        <w:t xml:space="preserve">It should be supported by a professional report </w:t>
      </w:r>
      <w:r w:rsidRPr="00DF55E1">
        <w:rPr>
          <w:rFonts w:ascii="Calibri" w:eastAsia="Times New Roman" w:hAnsi="Calibri" w:cs="Calibri"/>
          <w:color w:val="000000"/>
          <w:lang w:eastAsia="en-GB"/>
        </w:rPr>
        <w:lastRenderedPageBreak/>
        <w:t>(obtained by the applicant and provided at the point of application), e.g. social worker</w:t>
      </w:r>
      <w:r w:rsidR="00167DFC" w:rsidRPr="00DF55E1">
        <w:rPr>
          <w:rFonts w:ascii="Calibri" w:eastAsia="Times New Roman" w:hAnsi="Calibri" w:cs="Calibri"/>
          <w:color w:val="000000"/>
          <w:lang w:eastAsia="en-GB"/>
        </w:rPr>
        <w:t xml:space="preserve">.  </w:t>
      </w:r>
      <w:r w:rsidRPr="00DF55E1">
        <w:rPr>
          <w:rFonts w:ascii="Calibri" w:eastAsia="Times New Roman" w:hAnsi="Calibri" w:cs="Calibri"/>
          <w:color w:val="000000"/>
          <w:lang w:eastAsia="en-GB"/>
        </w:rPr>
        <w:t>This report must clearly justify why it is better for the child to attend the preferred school rather than any other school. </w:t>
      </w:r>
    </w:p>
    <w:p w14:paraId="2FC14994" w14:textId="77777777"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and </w:t>
      </w:r>
    </w:p>
    <w:p w14:paraId="25307454" w14:textId="77777777"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Test 2:  the child would suffer hardship if they were unable to attend the preferred school. </w:t>
      </w:r>
    </w:p>
    <w:p w14:paraId="4EEB91E2" w14:textId="6BFE24D0"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Hardship means severe suffering of any kind, not merely difficulty or inconvenience, which is likely to be experienced as a result of the child attending a different school</w:t>
      </w:r>
      <w:r w:rsidR="00167DFC" w:rsidRPr="00DF55E1">
        <w:rPr>
          <w:rFonts w:ascii="Calibri" w:eastAsia="Times New Roman" w:hAnsi="Calibri" w:cs="Calibri"/>
          <w:color w:val="000000"/>
          <w:lang w:eastAsia="en-GB"/>
        </w:rPr>
        <w:t xml:space="preserve">.  </w:t>
      </w:r>
      <w:r w:rsidRPr="00DF55E1">
        <w:rPr>
          <w:rFonts w:ascii="Calibri" w:eastAsia="Times New Roman" w:hAnsi="Calibri" w:cs="Calibri"/>
          <w:color w:val="000000"/>
          <w:lang w:eastAsia="en-GB"/>
        </w:rPr>
        <w:t>Applicants must provide detailed information about both the type and severity of any likely hardship at the time of application. </w:t>
      </w:r>
      <w:r w:rsidRPr="00DF55E1">
        <w:rPr>
          <w:rFonts w:ascii="Calibri" w:hAnsi="Calibri" w:cs="Calibri"/>
        </w:rPr>
        <w:t xml:space="preserve"> </w:t>
      </w:r>
    </w:p>
    <w:p w14:paraId="3E485D00" w14:textId="232FFB6D" w:rsidR="00DF55E1" w:rsidRPr="00DF55E1" w:rsidRDefault="00DF55E1" w:rsidP="00DF55E1">
      <w:pPr>
        <w:pStyle w:val="Default"/>
        <w:rPr>
          <w:rFonts w:ascii="Calibri" w:hAnsi="Calibri" w:cs="Calibri"/>
          <w:color w:val="auto"/>
          <w:sz w:val="22"/>
          <w:szCs w:val="22"/>
        </w:rPr>
      </w:pPr>
      <w:r w:rsidRPr="00DF55E1">
        <w:rPr>
          <w:rFonts w:ascii="Calibri" w:hAnsi="Calibri" w:cs="Calibri"/>
          <w:sz w:val="22"/>
          <w:szCs w:val="22"/>
          <w:shd w:val="clear" w:color="auto" w:fill="FFFFFF"/>
        </w:rPr>
        <w:t>3)</w:t>
      </w:r>
      <w:r w:rsidR="00167DFC" w:rsidRPr="00DF55E1">
        <w:rPr>
          <w:rFonts w:ascii="Calibri" w:hAnsi="Calibri" w:cs="Calibri"/>
          <w:sz w:val="22"/>
          <w:szCs w:val="22"/>
          <w:shd w:val="clear" w:color="auto" w:fill="FFFFFF"/>
        </w:rPr>
        <w:t xml:space="preserve">.  </w:t>
      </w:r>
      <w:r w:rsidRPr="00DF55E1">
        <w:rPr>
          <w:rFonts w:ascii="Calibri" w:hAnsi="Calibri" w:cs="Calibri"/>
          <w:sz w:val="22"/>
          <w:szCs w:val="22"/>
          <w:shd w:val="clear" w:color="auto" w:fill="FFFFFF"/>
        </w:rPr>
        <w:t>Children who have an elder sibling in attendance at the preferred school and who will still be attending the school at the proposed admission date; (For admission purposes, a brother or sister is a child who lives at the same address and either: have one or both natural parents in common; are related by a parents marriage; are adopted or fostered by a common parent or are unrelated children who live at the same address, whose parents live as partners.) </w:t>
      </w:r>
      <w:r w:rsidRPr="00DF55E1">
        <w:rPr>
          <w:rFonts w:ascii="Calibri" w:hAnsi="Calibri" w:cs="Calibri"/>
          <w:color w:val="auto"/>
          <w:sz w:val="22"/>
          <w:szCs w:val="22"/>
        </w:rPr>
        <w:t xml:space="preserve"> </w:t>
      </w:r>
    </w:p>
    <w:p w14:paraId="792490EE" w14:textId="77777777" w:rsidR="00DF55E1" w:rsidRPr="00DF55E1" w:rsidRDefault="00DF55E1" w:rsidP="00DF55E1">
      <w:pPr>
        <w:pStyle w:val="Default"/>
        <w:rPr>
          <w:rFonts w:ascii="Calibri" w:hAnsi="Calibri" w:cs="Calibri"/>
          <w:color w:val="auto"/>
          <w:sz w:val="22"/>
          <w:szCs w:val="22"/>
        </w:rPr>
      </w:pPr>
    </w:p>
    <w:p w14:paraId="0AD8E2B1" w14:textId="6F651F65" w:rsidR="00DF55E1" w:rsidRPr="00DF55E1" w:rsidRDefault="00DF55E1" w:rsidP="00DF55E1">
      <w:pPr>
        <w:pStyle w:val="Default"/>
        <w:rPr>
          <w:rFonts w:ascii="Calibri" w:hAnsi="Calibri" w:cs="Calibri"/>
          <w:color w:val="auto"/>
          <w:sz w:val="22"/>
          <w:szCs w:val="22"/>
        </w:rPr>
      </w:pPr>
      <w:r w:rsidRPr="00DF55E1">
        <w:rPr>
          <w:rFonts w:ascii="Calibri" w:hAnsi="Calibri" w:cs="Calibri"/>
          <w:color w:val="auto"/>
          <w:sz w:val="22"/>
          <w:szCs w:val="22"/>
        </w:rPr>
        <w:t>4)</w:t>
      </w:r>
      <w:r w:rsidR="00167DFC" w:rsidRPr="00DF55E1">
        <w:rPr>
          <w:rFonts w:ascii="Calibri" w:hAnsi="Calibri" w:cs="Calibri"/>
          <w:color w:val="auto"/>
          <w:sz w:val="22"/>
          <w:szCs w:val="22"/>
        </w:rPr>
        <w:t xml:space="preserve">.  </w:t>
      </w:r>
      <w:r w:rsidRPr="00DF55E1">
        <w:rPr>
          <w:rFonts w:ascii="Calibri" w:hAnsi="Calibri" w:cs="Calibri"/>
          <w:color w:val="auto"/>
          <w:sz w:val="22"/>
          <w:szCs w:val="22"/>
        </w:rPr>
        <w:t>Children living within the catchment area of the Academy**</w:t>
      </w:r>
    </w:p>
    <w:p w14:paraId="3D7D46E4" w14:textId="77777777" w:rsidR="00DF55E1" w:rsidRPr="00DF55E1" w:rsidRDefault="00DF55E1" w:rsidP="00DF55E1">
      <w:pPr>
        <w:pStyle w:val="Default"/>
        <w:rPr>
          <w:rFonts w:ascii="Calibri" w:hAnsi="Calibri" w:cs="Calibri"/>
          <w:color w:val="auto"/>
          <w:sz w:val="22"/>
          <w:szCs w:val="22"/>
        </w:rPr>
      </w:pPr>
      <w:r w:rsidRPr="00DF55E1">
        <w:rPr>
          <w:rFonts w:ascii="Calibri" w:hAnsi="Calibri" w:cs="Calibri"/>
          <w:color w:val="auto"/>
          <w:sz w:val="22"/>
          <w:szCs w:val="22"/>
        </w:rPr>
        <w:t xml:space="preserve"> </w:t>
      </w:r>
    </w:p>
    <w:p w14:paraId="0A156136" w14:textId="5AF13CC1" w:rsidR="00DF55E1" w:rsidRPr="00DF55E1" w:rsidRDefault="00DF55E1" w:rsidP="00DF55E1">
      <w:pPr>
        <w:pStyle w:val="Default"/>
        <w:rPr>
          <w:rFonts w:ascii="Calibri" w:hAnsi="Calibri" w:cs="Calibri"/>
          <w:color w:val="auto"/>
          <w:sz w:val="22"/>
          <w:szCs w:val="22"/>
        </w:rPr>
      </w:pPr>
      <w:r w:rsidRPr="00DF55E1">
        <w:rPr>
          <w:rFonts w:ascii="Calibri" w:hAnsi="Calibri" w:cs="Calibri"/>
          <w:color w:val="auto"/>
          <w:sz w:val="22"/>
          <w:szCs w:val="22"/>
        </w:rPr>
        <w:t>5)</w:t>
      </w:r>
      <w:r w:rsidR="00167DFC" w:rsidRPr="00DF55E1">
        <w:rPr>
          <w:rFonts w:ascii="Calibri" w:hAnsi="Calibri" w:cs="Calibri"/>
          <w:color w:val="auto"/>
          <w:sz w:val="22"/>
          <w:szCs w:val="22"/>
        </w:rPr>
        <w:t xml:space="preserve">.  </w:t>
      </w:r>
      <w:r w:rsidRPr="00DF55E1">
        <w:rPr>
          <w:rFonts w:ascii="Calibri" w:hAnsi="Calibri" w:cs="Calibri"/>
          <w:color w:val="auto"/>
          <w:sz w:val="22"/>
          <w:szCs w:val="22"/>
        </w:rPr>
        <w:t>Other children arranged in order of priority according to how near their home addresses are to the main gate of the school, determined by a straight-line measurement as calculated by the Local Authority’s Geographical Information System</w:t>
      </w:r>
      <w:r w:rsidR="00167DFC" w:rsidRPr="00DF55E1">
        <w:rPr>
          <w:rFonts w:ascii="Calibri" w:hAnsi="Calibri" w:cs="Calibri"/>
          <w:color w:val="auto"/>
          <w:sz w:val="22"/>
          <w:szCs w:val="22"/>
        </w:rPr>
        <w:t xml:space="preserve">.  </w:t>
      </w:r>
      <w:r w:rsidRPr="00DF55E1">
        <w:rPr>
          <w:rFonts w:ascii="Calibri" w:hAnsi="Calibri" w:cs="Calibri"/>
          <w:color w:val="auto"/>
          <w:sz w:val="22"/>
          <w:szCs w:val="22"/>
        </w:rPr>
        <w:t>***</w:t>
      </w:r>
    </w:p>
    <w:p w14:paraId="713F19EC" w14:textId="77777777" w:rsidR="00DF55E1" w:rsidRPr="00DF55E1" w:rsidRDefault="00DF55E1" w:rsidP="00DF55E1">
      <w:pPr>
        <w:pStyle w:val="Default"/>
        <w:rPr>
          <w:rFonts w:ascii="Calibri" w:hAnsi="Calibri" w:cs="Calibri"/>
          <w:color w:val="auto"/>
          <w:sz w:val="22"/>
          <w:szCs w:val="22"/>
        </w:rPr>
      </w:pPr>
    </w:p>
    <w:p w14:paraId="1CD2739D" w14:textId="01B0E1EE" w:rsidR="00DF55E1" w:rsidRPr="00DF55E1" w:rsidRDefault="00DF55E1" w:rsidP="00DF55E1">
      <w:pPr>
        <w:pStyle w:val="Default"/>
        <w:rPr>
          <w:rFonts w:ascii="Calibri" w:hAnsi="Calibri" w:cs="Calibri"/>
          <w:color w:val="auto"/>
          <w:sz w:val="22"/>
          <w:szCs w:val="22"/>
        </w:rPr>
      </w:pPr>
      <w:r w:rsidRPr="00DF55E1">
        <w:rPr>
          <w:rFonts w:ascii="Calibri" w:hAnsi="Calibri" w:cs="Calibri"/>
          <w:sz w:val="22"/>
          <w:szCs w:val="22"/>
        </w:rPr>
        <w:t>Where it is not possible to accommodate all children applying for places within a particular category then the local authority will allocate the available places in accordance with the remaining criteria</w:t>
      </w:r>
      <w:r w:rsidR="00167DFC" w:rsidRPr="00DF55E1">
        <w:rPr>
          <w:rFonts w:ascii="Calibri" w:hAnsi="Calibri" w:cs="Calibri"/>
          <w:sz w:val="22"/>
          <w:szCs w:val="22"/>
        </w:rPr>
        <w:t xml:space="preserve">.  </w:t>
      </w:r>
      <w:r w:rsidRPr="00DF55E1">
        <w:rPr>
          <w:rFonts w:ascii="Calibri" w:hAnsi="Calibri" w:cs="Calibri"/>
          <w:sz w:val="22"/>
          <w:szCs w:val="22"/>
        </w:rPr>
        <w:t>If for instance, all the catchment area children cannot be accommodated at a school, children who are resident within the catchment area will be arranged in order of priority according to the remaining criteria.</w:t>
      </w:r>
    </w:p>
    <w:p w14:paraId="50AA11B2" w14:textId="38712901" w:rsidR="00DF55E1" w:rsidRPr="00DF55E1" w:rsidRDefault="00DF55E1" w:rsidP="00DF55E1">
      <w:pPr>
        <w:pStyle w:val="NormalWeb"/>
        <w:shd w:val="clear" w:color="auto" w:fill="FFFFFF"/>
        <w:rPr>
          <w:rFonts w:ascii="Calibri" w:hAnsi="Calibri" w:cs="Calibri"/>
          <w:color w:val="000000"/>
          <w:sz w:val="22"/>
          <w:szCs w:val="22"/>
        </w:rPr>
      </w:pPr>
      <w:r w:rsidRPr="00DF55E1">
        <w:rPr>
          <w:rFonts w:ascii="Calibri" w:hAnsi="Calibri" w:cs="Calibri"/>
          <w:color w:val="000000"/>
          <w:sz w:val="22"/>
          <w:szCs w:val="22"/>
        </w:rPr>
        <w:t>If the local authority cannot distinguish between applicants using the criteria listed, such as in the case of children who live in the same block of flats, then the child or children who will be offered the available spaces will be randomly selected</w:t>
      </w:r>
      <w:r w:rsidR="00167DFC" w:rsidRPr="00DF55E1">
        <w:rPr>
          <w:rFonts w:ascii="Calibri" w:hAnsi="Calibri" w:cs="Calibri"/>
          <w:color w:val="000000"/>
          <w:sz w:val="22"/>
          <w:szCs w:val="22"/>
        </w:rPr>
        <w:t xml:space="preserve">.  </w:t>
      </w:r>
      <w:r w:rsidRPr="00DF55E1">
        <w:rPr>
          <w:rFonts w:ascii="Calibri" w:hAnsi="Calibri" w:cs="Calibri"/>
          <w:color w:val="000000"/>
          <w:sz w:val="22"/>
          <w:szCs w:val="22"/>
        </w:rPr>
        <w:t>This process will be independently verified. </w:t>
      </w:r>
    </w:p>
    <w:p w14:paraId="2775B454" w14:textId="77777777" w:rsidR="00DF55E1" w:rsidRPr="00DF55E1" w:rsidRDefault="00DF55E1" w:rsidP="00DF55E1">
      <w:pPr>
        <w:pStyle w:val="Default"/>
        <w:rPr>
          <w:rFonts w:ascii="Calibri" w:hAnsi="Calibri" w:cs="Calibri"/>
          <w:color w:val="auto"/>
          <w:sz w:val="22"/>
          <w:szCs w:val="22"/>
        </w:rPr>
      </w:pPr>
      <w:r w:rsidRPr="00DF55E1">
        <w:rPr>
          <w:rFonts w:ascii="Calibri" w:hAnsi="Calibri" w:cs="Calibri"/>
          <w:b/>
          <w:bCs/>
          <w:color w:val="auto"/>
          <w:sz w:val="22"/>
          <w:szCs w:val="22"/>
        </w:rPr>
        <w:t xml:space="preserve">Additional Notes </w:t>
      </w:r>
    </w:p>
    <w:p w14:paraId="6993CC1C" w14:textId="77777777" w:rsidR="00DF55E1" w:rsidRPr="00DF55E1" w:rsidRDefault="00DF55E1" w:rsidP="00DF55E1">
      <w:pPr>
        <w:pStyle w:val="NormalWeb"/>
        <w:shd w:val="clear" w:color="auto" w:fill="FFFFFF"/>
        <w:rPr>
          <w:rFonts w:ascii="Calibri" w:hAnsi="Calibri" w:cs="Calibri"/>
          <w:color w:val="000000"/>
          <w:sz w:val="22"/>
          <w:szCs w:val="22"/>
        </w:rPr>
      </w:pPr>
      <w:r w:rsidRPr="00DF55E1">
        <w:rPr>
          <w:rFonts w:ascii="Calibri" w:hAnsi="Calibri" w:cs="Calibri"/>
          <w:color w:val="000000"/>
          <w:sz w:val="22"/>
          <w:szCs w:val="22"/>
        </w:rPr>
        <w:t>There is no charge or cost related to the admission of a child to a school. </w:t>
      </w:r>
    </w:p>
    <w:p w14:paraId="660A46F4" w14:textId="77777777" w:rsidR="00DF55E1" w:rsidRPr="00DF55E1" w:rsidRDefault="00DF55E1" w:rsidP="00DF55E1">
      <w:pPr>
        <w:pStyle w:val="NormalWeb"/>
        <w:shd w:val="clear" w:color="auto" w:fill="FFFFFF"/>
        <w:rPr>
          <w:rFonts w:ascii="Calibri" w:hAnsi="Calibri" w:cs="Calibri"/>
          <w:color w:val="000000"/>
          <w:sz w:val="22"/>
          <w:szCs w:val="22"/>
        </w:rPr>
      </w:pPr>
      <w:r w:rsidRPr="00DF55E1">
        <w:rPr>
          <w:rFonts w:ascii="Calibri" w:hAnsi="Calibri" w:cs="Calibri"/>
          <w:color w:val="000000"/>
          <w:sz w:val="22"/>
          <w:szCs w:val="22"/>
        </w:rPr>
        <w:t>It is the applicant’s responsibility to provide any supportive information required in order for the application to be assessed against the published admissions criteria, the local authority will not seek to obtain this information on behalf of the applicant. </w:t>
      </w:r>
    </w:p>
    <w:p w14:paraId="3350F75A" w14:textId="77777777" w:rsidR="00DF55E1" w:rsidRPr="00DF55E1" w:rsidRDefault="00DF55E1" w:rsidP="00DF55E1">
      <w:pPr>
        <w:pStyle w:val="NormalWeb"/>
        <w:shd w:val="clear" w:color="auto" w:fill="FFFFFF"/>
        <w:rPr>
          <w:rFonts w:ascii="Calibri" w:hAnsi="Calibri" w:cs="Calibri"/>
          <w:color w:val="000000"/>
          <w:sz w:val="22"/>
          <w:szCs w:val="22"/>
        </w:rPr>
      </w:pPr>
      <w:r w:rsidRPr="00DF55E1">
        <w:rPr>
          <w:rFonts w:ascii="Calibri" w:hAnsi="Calibri" w:cs="Calibri"/>
          <w:color w:val="000000"/>
          <w:sz w:val="22"/>
          <w:szCs w:val="22"/>
        </w:rPr>
        <w:t>*Children in care means children who are looked after by a local authority in accordance with section 22 (1) of the Children Act 1989 and who is (a) in care of a local authority, or (b) being provided with accommodation by a Local Authority in the exercise of their social services functions (see definition in Section 22 (1) of the Children Act 1989) at the time of making an application to a school. This includes children who were adopted under the Adoption Act 1976 (see section 12 adoption orders) and children who were adopted under Adoption and Children Act 2002 (see section 46 adoption orders). </w:t>
      </w:r>
    </w:p>
    <w:p w14:paraId="442E0313" w14:textId="5392DFBB" w:rsidR="00DF55E1" w:rsidRPr="00DF55E1" w:rsidRDefault="00DF55E1" w:rsidP="00DF55E1">
      <w:pPr>
        <w:pStyle w:val="NormalWeb"/>
        <w:shd w:val="clear" w:color="auto" w:fill="FFFFFF"/>
        <w:rPr>
          <w:rFonts w:ascii="Calibri" w:hAnsi="Calibri" w:cs="Calibri"/>
          <w:color w:val="000000"/>
          <w:sz w:val="22"/>
          <w:szCs w:val="22"/>
        </w:rPr>
      </w:pPr>
      <w:r w:rsidRPr="00DF55E1">
        <w:rPr>
          <w:rFonts w:ascii="Calibri" w:hAnsi="Calibri" w:cs="Calibri"/>
          <w:color w:val="000000"/>
          <w:sz w:val="22"/>
          <w:szCs w:val="22"/>
        </w:rPr>
        <w:t>Child arrangements orders are defined in s.8 of the Children Act 1989, as amended by s.12 of the Children and Families Act 2014</w:t>
      </w:r>
      <w:r w:rsidR="00167DFC" w:rsidRPr="00DF55E1">
        <w:rPr>
          <w:rFonts w:ascii="Calibri" w:hAnsi="Calibri" w:cs="Calibri"/>
          <w:color w:val="000000"/>
          <w:sz w:val="22"/>
          <w:szCs w:val="22"/>
        </w:rPr>
        <w:t xml:space="preserve">.  </w:t>
      </w:r>
      <w:r w:rsidRPr="00DF55E1">
        <w:rPr>
          <w:rFonts w:ascii="Calibri" w:hAnsi="Calibri" w:cs="Calibri"/>
          <w:color w:val="000000"/>
          <w:sz w:val="22"/>
          <w:szCs w:val="22"/>
        </w:rPr>
        <w:t>Child arrangements orders replace residence orders and any residence order in force prior to 22 April 2014 is deemed to be a child arrangements order. </w:t>
      </w:r>
    </w:p>
    <w:p w14:paraId="3438BF67" w14:textId="77777777" w:rsidR="00DF55E1" w:rsidRPr="00DF55E1" w:rsidRDefault="00DF55E1" w:rsidP="00DF55E1">
      <w:pPr>
        <w:pStyle w:val="NormalWeb"/>
        <w:shd w:val="clear" w:color="auto" w:fill="FFFFFF"/>
        <w:rPr>
          <w:rFonts w:ascii="Calibri" w:hAnsi="Calibri" w:cs="Calibri"/>
          <w:color w:val="000000"/>
          <w:sz w:val="22"/>
          <w:szCs w:val="22"/>
        </w:rPr>
      </w:pPr>
      <w:r w:rsidRPr="00DF55E1">
        <w:rPr>
          <w:rFonts w:ascii="Calibri" w:hAnsi="Calibri" w:cs="Calibri"/>
          <w:color w:val="000000"/>
          <w:sz w:val="22"/>
          <w:szCs w:val="22"/>
        </w:rPr>
        <w:t>Section 14A of the Children Act 1989 defines a special guardianship order as an order appointing one or more individuals to be a child’s special guardian (or special guardians). </w:t>
      </w:r>
    </w:p>
    <w:p w14:paraId="0013A18C" w14:textId="77777777" w:rsidR="00DF55E1" w:rsidRPr="00DF55E1" w:rsidRDefault="00DF55E1" w:rsidP="00DF55E1">
      <w:pPr>
        <w:pStyle w:val="NormalWeb"/>
        <w:shd w:val="clear" w:color="auto" w:fill="FFFFFF"/>
        <w:rPr>
          <w:rFonts w:ascii="Calibri" w:hAnsi="Calibri" w:cs="Calibri"/>
          <w:color w:val="000000"/>
          <w:sz w:val="22"/>
          <w:szCs w:val="22"/>
        </w:rPr>
      </w:pPr>
      <w:r w:rsidRPr="00DF55E1">
        <w:rPr>
          <w:rFonts w:ascii="Calibri" w:hAnsi="Calibri" w:cs="Calibri"/>
          <w:i/>
          <w:iCs/>
          <w:color w:val="000000"/>
          <w:sz w:val="22"/>
          <w:szCs w:val="22"/>
        </w:rPr>
        <w:t>**</w:t>
      </w:r>
      <w:r w:rsidRPr="00DF55E1">
        <w:rPr>
          <w:rFonts w:ascii="Calibri" w:hAnsi="Calibri" w:cs="Calibri"/>
          <w:color w:val="000000"/>
          <w:sz w:val="22"/>
          <w:szCs w:val="22"/>
        </w:rPr>
        <w:t>Copies of school catchment area maps are available from the </w:t>
      </w:r>
      <w:hyperlink r:id="rId6" w:tooltip="Catchment areas" w:history="1">
        <w:r w:rsidRPr="00DF55E1">
          <w:rPr>
            <w:rStyle w:val="Hyperlink"/>
            <w:rFonts w:ascii="Calibri" w:hAnsi="Calibri" w:cs="Calibri"/>
            <w:sz w:val="22"/>
            <w:szCs w:val="22"/>
          </w:rPr>
          <w:t>local authority</w:t>
        </w:r>
      </w:hyperlink>
      <w:r w:rsidRPr="00DF55E1">
        <w:rPr>
          <w:rFonts w:ascii="Calibri" w:hAnsi="Calibri" w:cs="Calibri"/>
          <w:color w:val="000000"/>
          <w:sz w:val="22"/>
          <w:szCs w:val="22"/>
        </w:rPr>
        <w:t> or individual schools. </w:t>
      </w:r>
    </w:p>
    <w:p w14:paraId="0C292425" w14:textId="295F7F6E"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i/>
          <w:iCs/>
          <w:color w:val="000000"/>
          <w:lang w:eastAsia="en-GB"/>
        </w:rPr>
        <w:lastRenderedPageBreak/>
        <w:t>***</w:t>
      </w:r>
      <w:r w:rsidRPr="00DF55E1">
        <w:rPr>
          <w:rFonts w:ascii="Calibri" w:eastAsia="Times New Roman" w:hAnsi="Calibri" w:cs="Calibri"/>
          <w:color w:val="000000"/>
          <w:lang w:eastAsia="en-GB"/>
        </w:rPr>
        <w:t>The local authority uses a geographical information system (GIS) to calculate home to school distances in miles</w:t>
      </w:r>
      <w:r w:rsidR="00167DFC" w:rsidRPr="00DF55E1">
        <w:rPr>
          <w:rFonts w:ascii="Calibri" w:eastAsia="Times New Roman" w:hAnsi="Calibri" w:cs="Calibri"/>
          <w:color w:val="000000"/>
          <w:lang w:eastAsia="en-GB"/>
        </w:rPr>
        <w:t xml:space="preserve">.  </w:t>
      </w:r>
      <w:r w:rsidRPr="00DF55E1">
        <w:rPr>
          <w:rFonts w:ascii="Calibri" w:eastAsia="Times New Roman" w:hAnsi="Calibri" w:cs="Calibri"/>
          <w:color w:val="000000"/>
          <w:lang w:eastAsia="en-GB"/>
        </w:rPr>
        <w:t>The measurement is calculated using Ordnance Survey (OS) data from an applicant's home address to the main front gate of the school</w:t>
      </w:r>
      <w:r w:rsidR="00167DFC" w:rsidRPr="00DF55E1">
        <w:rPr>
          <w:rFonts w:ascii="Calibri" w:eastAsia="Times New Roman" w:hAnsi="Calibri" w:cs="Calibri"/>
          <w:color w:val="000000"/>
          <w:lang w:eastAsia="en-GB"/>
        </w:rPr>
        <w:t xml:space="preserve">.  </w:t>
      </w:r>
      <w:r w:rsidRPr="00DF55E1">
        <w:rPr>
          <w:rFonts w:ascii="Calibri" w:eastAsia="Times New Roman" w:hAnsi="Calibri" w:cs="Calibri"/>
          <w:color w:val="000000"/>
          <w:lang w:eastAsia="en-GB"/>
        </w:rPr>
        <w:t>The coordinates of an applicant's home address are determined and provided by the Local Land and Property Gazetteer (LLPG) and OS address point data. </w:t>
      </w:r>
    </w:p>
    <w:p w14:paraId="215C6055" w14:textId="33997346"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Admissions for the normal age of entry are administered through a coordinated admission scheme and preferences for community, controlled, aided and foundation schools will be processed centrally by the School Admissions and Transport Service</w:t>
      </w:r>
      <w:r w:rsidR="00167DFC" w:rsidRPr="00DF55E1">
        <w:rPr>
          <w:rFonts w:ascii="Calibri" w:eastAsia="Times New Roman" w:hAnsi="Calibri" w:cs="Calibri"/>
          <w:color w:val="000000"/>
          <w:lang w:eastAsia="en-GB"/>
        </w:rPr>
        <w:t xml:space="preserve">.  </w:t>
      </w:r>
      <w:r w:rsidRPr="00DF55E1">
        <w:rPr>
          <w:rFonts w:ascii="Calibri" w:eastAsia="Times New Roman" w:hAnsi="Calibri" w:cs="Calibri"/>
          <w:color w:val="000000"/>
          <w:lang w:eastAsia="en-GB"/>
        </w:rPr>
        <w:t>The aim of the scheme is to ensure that each pupil will receive one offer of a place at a school on a prescribed date. </w:t>
      </w:r>
    </w:p>
    <w:p w14:paraId="6FE8698C" w14:textId="678C0342"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The home address is considered to be the child’s along with their parent’s main and genuine principal place of residence at the time of the allocation of places i.e. where they are normally and regularly living</w:t>
      </w:r>
      <w:r w:rsidR="00167DFC" w:rsidRPr="00DF55E1">
        <w:rPr>
          <w:rFonts w:ascii="Calibri" w:eastAsia="Times New Roman" w:hAnsi="Calibri" w:cs="Calibri"/>
          <w:color w:val="000000"/>
          <w:lang w:eastAsia="en-GB"/>
        </w:rPr>
        <w:t xml:space="preserve">.  </w:t>
      </w:r>
      <w:r w:rsidRPr="00DF55E1">
        <w:rPr>
          <w:rFonts w:ascii="Calibri" w:eastAsia="Times New Roman" w:hAnsi="Calibri" w:cs="Calibri"/>
          <w:color w:val="000000"/>
          <w:lang w:eastAsia="en-GB"/>
        </w:rPr>
        <w:t>If a child is resident with friends or relatives (for reasons other than legal guardianship) the friends or relatives address will not be considered for allocation purposes. </w:t>
      </w:r>
    </w:p>
    <w:p w14:paraId="4226113A" w14:textId="77777777"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Where parents have shared responsibility for a child, and the child lives with both parents for part of the school week, parents will be required to provide documentary evidence to support the address they wish to be considered for allocation purposes. </w:t>
      </w:r>
    </w:p>
    <w:p w14:paraId="496FB12A" w14:textId="08546B56"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It is expected that parents will agree on school places before an application is made, and it may be necessary to request evidence from you to confirm that this is the case</w:t>
      </w:r>
      <w:r w:rsidR="00167DFC" w:rsidRPr="00DF55E1">
        <w:rPr>
          <w:rFonts w:ascii="Calibri" w:eastAsia="Times New Roman" w:hAnsi="Calibri" w:cs="Calibri"/>
          <w:color w:val="000000"/>
          <w:lang w:eastAsia="en-GB"/>
        </w:rPr>
        <w:t xml:space="preserve">.  </w:t>
      </w:r>
      <w:r w:rsidRPr="00DF55E1">
        <w:rPr>
          <w:rFonts w:ascii="Calibri" w:eastAsia="Times New Roman" w:hAnsi="Calibri" w:cs="Calibri"/>
          <w:color w:val="000000"/>
          <w:lang w:eastAsia="en-GB"/>
        </w:rPr>
        <w:t>The local authority is not in a position to intervene in disputes between parents over school applications and will request that these are resolved privately. </w:t>
      </w:r>
    </w:p>
    <w:p w14:paraId="5CEC82F4" w14:textId="5AA4A8BE"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If a child’s home address changes during the admissions process it is the responsibility of the parent/carer to inform the local authority immediately</w:t>
      </w:r>
      <w:r w:rsidR="00167DFC" w:rsidRPr="00DF55E1">
        <w:rPr>
          <w:rFonts w:ascii="Calibri" w:eastAsia="Times New Roman" w:hAnsi="Calibri" w:cs="Calibri"/>
          <w:color w:val="000000"/>
          <w:lang w:eastAsia="en-GB"/>
        </w:rPr>
        <w:t xml:space="preserve">.  </w:t>
      </w:r>
      <w:r w:rsidRPr="00DF55E1">
        <w:rPr>
          <w:rFonts w:ascii="Calibri" w:eastAsia="Times New Roman" w:hAnsi="Calibri" w:cs="Calibri"/>
          <w:color w:val="000000"/>
          <w:lang w:eastAsia="en-GB"/>
        </w:rPr>
        <w:t xml:space="preserve">Where there is a proposed house move taking place during the admissions process the local authority will only accept the revised address for purposes of allocation where parents/carers can provide documentary evidence of the move by </w:t>
      </w:r>
      <w:r w:rsidRPr="00493DCC">
        <w:rPr>
          <w:rFonts w:ascii="Calibri" w:eastAsia="Times New Roman" w:hAnsi="Calibri" w:cs="Calibri"/>
          <w:lang w:eastAsia="en-GB"/>
        </w:rPr>
        <w:t>27 January 202</w:t>
      </w:r>
      <w:r w:rsidR="000F1E9E">
        <w:rPr>
          <w:rFonts w:ascii="Calibri" w:eastAsia="Times New Roman" w:hAnsi="Calibri" w:cs="Calibri"/>
          <w:lang w:eastAsia="en-GB"/>
        </w:rPr>
        <w:t>6</w:t>
      </w:r>
      <w:r w:rsidR="00167DFC" w:rsidRPr="00493DCC">
        <w:rPr>
          <w:rFonts w:ascii="Calibri" w:eastAsia="Times New Roman" w:hAnsi="Calibri" w:cs="Calibri"/>
          <w:lang w:eastAsia="en-GB"/>
        </w:rPr>
        <w:t xml:space="preserve">.  </w:t>
      </w:r>
      <w:r w:rsidRPr="00493DCC">
        <w:rPr>
          <w:rFonts w:ascii="Calibri" w:eastAsia="Times New Roman" w:hAnsi="Calibri" w:cs="Calibri"/>
          <w:lang w:eastAsia="en-GB"/>
        </w:rPr>
        <w:t xml:space="preserve">It </w:t>
      </w:r>
      <w:r w:rsidRPr="00DF55E1">
        <w:rPr>
          <w:rFonts w:ascii="Calibri" w:eastAsia="Times New Roman" w:hAnsi="Calibri" w:cs="Calibri"/>
          <w:color w:val="000000"/>
          <w:lang w:eastAsia="en-GB"/>
        </w:rPr>
        <w:t>will be necessary for sufficient evidence of a permanent move to be provided by the applicant by this date before it will be taken into account for allocation purposes at the national offer date. </w:t>
      </w:r>
    </w:p>
    <w:p w14:paraId="7868BDA7" w14:textId="77777777"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If a place is offered on the basis of an address that is subsequently found to be different from the child’s normal and permanent home address at the time of allocation of places then that place is likely to be withdrawn. </w:t>
      </w:r>
    </w:p>
    <w:p w14:paraId="6540A8E6" w14:textId="77777777"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Any Staffordshire child not obtaining a place at any of their parents preferred schools will be allocated a place at their catchment area school (if places remain available) or the next nearest school with a space available and advised about the independent appeals process. </w:t>
      </w:r>
    </w:p>
    <w:p w14:paraId="7C9C7BDB" w14:textId="77777777" w:rsidR="00DF55E1" w:rsidRPr="00DF55E1" w:rsidRDefault="00DF55E1" w:rsidP="00DF55E1">
      <w:pPr>
        <w:shd w:val="clear" w:color="auto" w:fill="FFFFFF"/>
        <w:spacing w:before="100" w:beforeAutospacing="1" w:after="100" w:afterAutospacing="1"/>
        <w:outlineLvl w:val="1"/>
        <w:rPr>
          <w:rFonts w:ascii="Calibri" w:eastAsia="Times New Roman" w:hAnsi="Calibri" w:cs="Calibri"/>
          <w:b/>
          <w:bCs/>
          <w:color w:val="000000"/>
          <w:lang w:eastAsia="en-GB"/>
        </w:rPr>
      </w:pPr>
      <w:r w:rsidRPr="00DF55E1">
        <w:rPr>
          <w:rFonts w:ascii="Calibri" w:eastAsia="Times New Roman" w:hAnsi="Calibri" w:cs="Calibri"/>
          <w:b/>
          <w:bCs/>
          <w:color w:val="000000"/>
          <w:lang w:eastAsia="en-GB"/>
        </w:rPr>
        <w:t>Waiting lists </w:t>
      </w:r>
    </w:p>
    <w:p w14:paraId="1A488DE0" w14:textId="1B0E75A7"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Unsuccessful applicants will be placed on a waiting list in accordance with the oversubscription criteria stated above and not based on the date their application was received</w:t>
      </w:r>
      <w:r w:rsidR="00F56ADE" w:rsidRPr="00DF55E1">
        <w:rPr>
          <w:rFonts w:ascii="Calibri" w:eastAsia="Times New Roman" w:hAnsi="Calibri" w:cs="Calibri"/>
          <w:color w:val="000000"/>
          <w:lang w:eastAsia="en-GB"/>
        </w:rPr>
        <w:t xml:space="preserve">.  </w:t>
      </w:r>
      <w:r w:rsidRPr="00DF55E1">
        <w:rPr>
          <w:rFonts w:ascii="Calibri" w:eastAsia="Times New Roman" w:hAnsi="Calibri" w:cs="Calibri"/>
          <w:color w:val="000000"/>
          <w:lang w:eastAsia="en-GB"/>
        </w:rPr>
        <w:t>There will be a period of two weeks after the national offer date whereby available places will not be reallocated</w:t>
      </w:r>
      <w:r w:rsidR="00F56ADE" w:rsidRPr="00DF55E1">
        <w:rPr>
          <w:rFonts w:ascii="Calibri" w:eastAsia="Times New Roman" w:hAnsi="Calibri" w:cs="Calibri"/>
          <w:color w:val="000000"/>
          <w:lang w:eastAsia="en-GB"/>
        </w:rPr>
        <w:t xml:space="preserve">.  </w:t>
      </w:r>
      <w:r w:rsidRPr="00DF55E1">
        <w:rPr>
          <w:rFonts w:ascii="Calibri" w:eastAsia="Times New Roman" w:hAnsi="Calibri" w:cs="Calibri"/>
          <w:color w:val="000000"/>
          <w:lang w:eastAsia="en-GB"/>
        </w:rPr>
        <w:t>If places become available after this date they will be offered according to the child at the top of the waiting list. </w:t>
      </w:r>
    </w:p>
    <w:p w14:paraId="6C779407" w14:textId="4B91D4EC"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Waiting lists will be kept until 31</w:t>
      </w:r>
      <w:r w:rsidRPr="00DF55E1">
        <w:rPr>
          <w:rFonts w:ascii="Calibri" w:eastAsia="Times New Roman" w:hAnsi="Calibri" w:cs="Calibri"/>
          <w:color w:val="000000"/>
          <w:vertAlign w:val="superscript"/>
          <w:lang w:eastAsia="en-GB"/>
        </w:rPr>
        <w:t>st</w:t>
      </w:r>
      <w:r w:rsidRPr="00DF55E1">
        <w:rPr>
          <w:rFonts w:ascii="Calibri" w:eastAsia="Times New Roman" w:hAnsi="Calibri" w:cs="Calibri"/>
          <w:color w:val="000000"/>
          <w:lang w:eastAsia="en-GB"/>
        </w:rPr>
        <w:t> December 202</w:t>
      </w:r>
      <w:r w:rsidR="000F1E9E">
        <w:rPr>
          <w:rFonts w:ascii="Calibri" w:eastAsia="Times New Roman" w:hAnsi="Calibri" w:cs="Calibri"/>
          <w:color w:val="000000"/>
          <w:lang w:eastAsia="en-GB"/>
        </w:rPr>
        <w:t>6</w:t>
      </w:r>
      <w:r w:rsidR="00F56ADE" w:rsidRPr="00DF55E1">
        <w:rPr>
          <w:rFonts w:ascii="Calibri" w:eastAsia="Times New Roman" w:hAnsi="Calibri" w:cs="Calibri"/>
          <w:color w:val="000000"/>
          <w:lang w:eastAsia="en-GB"/>
        </w:rPr>
        <w:t xml:space="preserve">.  </w:t>
      </w:r>
      <w:r w:rsidRPr="00DF55E1">
        <w:rPr>
          <w:rFonts w:ascii="Calibri" w:eastAsia="Times New Roman" w:hAnsi="Calibri" w:cs="Calibri"/>
          <w:color w:val="000000"/>
          <w:lang w:eastAsia="en-GB"/>
        </w:rPr>
        <w:t>No other waiting lists will be maintained. </w:t>
      </w:r>
    </w:p>
    <w:p w14:paraId="4276BF96" w14:textId="77777777"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Inclusion on a school’s waiting list does not mean that a place will eventually become available at the preferred school. </w:t>
      </w:r>
    </w:p>
    <w:p w14:paraId="60A0BED3" w14:textId="77777777"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A child’s position on a waiting list is not fixed and is subject to change during the year i.e. they can go up or down the list since each added child will require the list to be ranked again in line with the oversubscription criteria. </w:t>
      </w:r>
    </w:p>
    <w:p w14:paraId="11C57C9F" w14:textId="77777777"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lastRenderedPageBreak/>
        <w:t>Children who are subject of a direction by a local authority to admit or who are allocated to a school in accordance with the fair access protocol will take precedence over those on the waiting list.</w:t>
      </w:r>
      <w:r w:rsidRPr="00DF55E1">
        <w:rPr>
          <w:rFonts w:ascii="Calibri" w:eastAsia="Times New Roman" w:hAnsi="Calibri" w:cs="Calibri"/>
          <w:b/>
          <w:bCs/>
          <w:color w:val="000000"/>
          <w:lang w:eastAsia="en-GB"/>
        </w:rPr>
        <w:t> </w:t>
      </w:r>
    </w:p>
    <w:p w14:paraId="604A9CAD" w14:textId="77777777" w:rsidR="00DF55E1" w:rsidRPr="00DF55E1" w:rsidRDefault="00DF55E1" w:rsidP="00DF55E1">
      <w:pPr>
        <w:shd w:val="clear" w:color="auto" w:fill="FFFFFF"/>
        <w:spacing w:before="100" w:beforeAutospacing="1" w:after="100" w:afterAutospacing="1"/>
        <w:outlineLvl w:val="1"/>
        <w:rPr>
          <w:rFonts w:ascii="Calibri" w:eastAsia="Times New Roman" w:hAnsi="Calibri" w:cs="Calibri"/>
          <w:b/>
          <w:bCs/>
          <w:color w:val="000000"/>
          <w:lang w:eastAsia="en-GB"/>
        </w:rPr>
      </w:pPr>
      <w:r w:rsidRPr="00DF55E1">
        <w:rPr>
          <w:rFonts w:ascii="Calibri" w:eastAsia="Times New Roman" w:hAnsi="Calibri" w:cs="Calibri"/>
          <w:b/>
          <w:bCs/>
          <w:color w:val="000000"/>
          <w:lang w:eastAsia="en-GB"/>
        </w:rPr>
        <w:t>Late applications </w:t>
      </w:r>
    </w:p>
    <w:p w14:paraId="29698C8A" w14:textId="310B283F"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Preferences received after the closing date will be considered alongside those applicants who applied on time wherever possible</w:t>
      </w:r>
      <w:r w:rsidR="00F56ADE" w:rsidRPr="00DF55E1">
        <w:rPr>
          <w:rFonts w:ascii="Calibri" w:eastAsia="Times New Roman" w:hAnsi="Calibri" w:cs="Calibri"/>
          <w:color w:val="000000"/>
          <w:lang w:eastAsia="en-GB"/>
        </w:rPr>
        <w:t xml:space="preserve">.  </w:t>
      </w:r>
      <w:r w:rsidRPr="00DF55E1">
        <w:rPr>
          <w:rFonts w:ascii="Calibri" w:eastAsia="Times New Roman" w:hAnsi="Calibri" w:cs="Calibri"/>
          <w:color w:val="000000"/>
          <w:lang w:eastAsia="en-GB"/>
        </w:rPr>
        <w:t>Where it is not practicable because places have already been allocated, or are shortly to be allocated, then late preferences will be considered only after those that were made before this point. </w:t>
      </w:r>
    </w:p>
    <w:p w14:paraId="51414EFE" w14:textId="77777777"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A late application does not affect the right of appeal or the right to be placed on a school’s waiting list. </w:t>
      </w:r>
    </w:p>
    <w:p w14:paraId="51803D57" w14:textId="77777777" w:rsidR="00DF55E1" w:rsidRPr="00DF55E1" w:rsidRDefault="00DF55E1" w:rsidP="00DF55E1">
      <w:pPr>
        <w:shd w:val="clear" w:color="auto" w:fill="FFFFFF"/>
        <w:spacing w:before="100" w:beforeAutospacing="1" w:after="100" w:afterAutospacing="1"/>
        <w:outlineLvl w:val="1"/>
        <w:rPr>
          <w:rFonts w:ascii="Calibri" w:eastAsia="Times New Roman" w:hAnsi="Calibri" w:cs="Calibri"/>
          <w:b/>
          <w:bCs/>
          <w:color w:val="000000"/>
          <w:lang w:eastAsia="en-GB"/>
        </w:rPr>
      </w:pPr>
      <w:r w:rsidRPr="00DF55E1">
        <w:rPr>
          <w:rFonts w:ascii="Calibri" w:eastAsia="Times New Roman" w:hAnsi="Calibri" w:cs="Calibri"/>
          <w:b/>
          <w:bCs/>
          <w:color w:val="000000"/>
          <w:lang w:eastAsia="en-GB"/>
        </w:rPr>
        <w:t>Repeat applications </w:t>
      </w:r>
    </w:p>
    <w:p w14:paraId="3FBE0EFE" w14:textId="0405117F"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Parents</w:t>
      </w:r>
      <w:r>
        <w:rPr>
          <w:rFonts w:ascii="Calibri" w:eastAsia="Times New Roman" w:hAnsi="Calibri" w:cs="Calibri"/>
          <w:color w:val="000000"/>
          <w:lang w:eastAsia="en-GB"/>
        </w:rPr>
        <w:t xml:space="preserve"> </w:t>
      </w:r>
      <w:r w:rsidR="001E4FC9">
        <w:rPr>
          <w:rFonts w:ascii="Calibri" w:eastAsia="Times New Roman" w:hAnsi="Calibri" w:cs="Calibri"/>
          <w:color w:val="000000"/>
          <w:lang w:eastAsia="en-GB"/>
        </w:rPr>
        <w:t>and</w:t>
      </w:r>
      <w:r>
        <w:rPr>
          <w:rFonts w:ascii="Calibri" w:eastAsia="Times New Roman" w:hAnsi="Calibri" w:cs="Calibri"/>
          <w:color w:val="000000"/>
          <w:lang w:eastAsia="en-GB"/>
        </w:rPr>
        <w:t xml:space="preserve"> carers</w:t>
      </w:r>
      <w:r w:rsidRPr="00DF55E1">
        <w:rPr>
          <w:rFonts w:ascii="Calibri" w:eastAsia="Times New Roman" w:hAnsi="Calibri" w:cs="Calibri"/>
          <w:color w:val="000000"/>
          <w:lang w:eastAsia="en-GB"/>
        </w:rPr>
        <w:t xml:space="preserve"> do not have the right to a second appeal in respect of the same school for the same academic year unless, in exceptional circumstances, the local authority has accepted a second application from the appellant because of a significant and material change in the circumstances of the parent, child or school but still refused admission.</w:t>
      </w:r>
      <w:r w:rsidRPr="00DF55E1">
        <w:rPr>
          <w:rFonts w:ascii="Calibri" w:eastAsia="Times New Roman" w:hAnsi="Calibri" w:cs="Calibri"/>
          <w:b/>
          <w:bCs/>
          <w:color w:val="000000"/>
          <w:lang w:eastAsia="en-GB"/>
        </w:rPr>
        <w:t> </w:t>
      </w:r>
    </w:p>
    <w:p w14:paraId="7951FEB0" w14:textId="77777777" w:rsidR="00DF55E1" w:rsidRPr="00DF55E1" w:rsidRDefault="00DF55E1" w:rsidP="00DF55E1">
      <w:pPr>
        <w:shd w:val="clear" w:color="auto" w:fill="FFFFFF"/>
        <w:spacing w:before="100" w:beforeAutospacing="1" w:after="100" w:afterAutospacing="1"/>
        <w:outlineLvl w:val="1"/>
        <w:rPr>
          <w:rFonts w:ascii="Calibri" w:eastAsia="Times New Roman" w:hAnsi="Calibri" w:cs="Calibri"/>
          <w:b/>
          <w:bCs/>
          <w:color w:val="000000"/>
          <w:lang w:eastAsia="en-GB"/>
        </w:rPr>
      </w:pPr>
      <w:r w:rsidRPr="00DF55E1">
        <w:rPr>
          <w:rFonts w:ascii="Calibri" w:eastAsia="Times New Roman" w:hAnsi="Calibri" w:cs="Calibri"/>
          <w:b/>
          <w:bCs/>
          <w:color w:val="000000"/>
          <w:lang w:eastAsia="en-GB"/>
        </w:rPr>
        <w:t>Admission outside of the normal age group</w:t>
      </w:r>
    </w:p>
    <w:p w14:paraId="59A48CAA" w14:textId="0370A8C6"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Parents</w:t>
      </w:r>
      <w:r>
        <w:rPr>
          <w:rFonts w:ascii="Calibri" w:eastAsia="Times New Roman" w:hAnsi="Calibri" w:cs="Calibri"/>
          <w:color w:val="000000"/>
          <w:lang w:eastAsia="en-GB"/>
        </w:rPr>
        <w:t xml:space="preserve"> </w:t>
      </w:r>
      <w:r w:rsidR="001E4FC9">
        <w:rPr>
          <w:rFonts w:ascii="Calibri" w:eastAsia="Times New Roman" w:hAnsi="Calibri" w:cs="Calibri"/>
          <w:color w:val="000000"/>
          <w:lang w:eastAsia="en-GB"/>
        </w:rPr>
        <w:t>and</w:t>
      </w:r>
      <w:r>
        <w:rPr>
          <w:rFonts w:ascii="Calibri" w:eastAsia="Times New Roman" w:hAnsi="Calibri" w:cs="Calibri"/>
          <w:color w:val="000000"/>
          <w:lang w:eastAsia="en-GB"/>
        </w:rPr>
        <w:t xml:space="preserve"> carers</w:t>
      </w:r>
      <w:r w:rsidRPr="00DF55E1">
        <w:rPr>
          <w:rFonts w:ascii="Calibri" w:eastAsia="Times New Roman" w:hAnsi="Calibri" w:cs="Calibri"/>
          <w:color w:val="000000"/>
          <w:lang w:eastAsia="en-GB"/>
        </w:rPr>
        <w:t xml:space="preserve"> may seek to apply for their child’s admission to school outside of their normal age group, for example if the child is exceptionally gifted and talented or has experienced problems such as ill health.</w:t>
      </w:r>
    </w:p>
    <w:p w14:paraId="18B530CC" w14:textId="375A0D05" w:rsidR="00DF55E1" w:rsidRPr="00DF55E1" w:rsidRDefault="00DF55E1" w:rsidP="00DF55E1">
      <w:pPr>
        <w:shd w:val="clear" w:color="auto" w:fill="FFFFFF"/>
        <w:spacing w:before="100" w:beforeAutospacing="1" w:after="100" w:afterAutospacing="1"/>
        <w:rPr>
          <w:rFonts w:ascii="Calibri" w:eastAsia="Times New Roman" w:hAnsi="Calibri" w:cs="Calibri"/>
          <w:color w:val="000000"/>
          <w:lang w:eastAsia="en-GB"/>
        </w:rPr>
      </w:pPr>
      <w:r w:rsidRPr="00DF55E1">
        <w:rPr>
          <w:rFonts w:ascii="Calibri" w:eastAsia="Times New Roman" w:hAnsi="Calibri" w:cs="Calibri"/>
          <w:color w:val="000000"/>
          <w:lang w:eastAsia="en-GB"/>
        </w:rPr>
        <w:t>These parents</w:t>
      </w:r>
      <w:r>
        <w:rPr>
          <w:rFonts w:ascii="Calibri" w:eastAsia="Times New Roman" w:hAnsi="Calibri" w:cs="Calibri"/>
          <w:color w:val="000000"/>
          <w:lang w:eastAsia="en-GB"/>
        </w:rPr>
        <w:t xml:space="preserve"> </w:t>
      </w:r>
      <w:r w:rsidR="001E4FC9">
        <w:rPr>
          <w:rFonts w:ascii="Calibri" w:eastAsia="Times New Roman" w:hAnsi="Calibri" w:cs="Calibri"/>
          <w:color w:val="000000"/>
          <w:lang w:eastAsia="en-GB"/>
        </w:rPr>
        <w:t>and</w:t>
      </w:r>
      <w:r>
        <w:rPr>
          <w:rFonts w:ascii="Calibri" w:eastAsia="Times New Roman" w:hAnsi="Calibri" w:cs="Calibri"/>
          <w:color w:val="000000"/>
          <w:lang w:eastAsia="en-GB"/>
        </w:rPr>
        <w:t xml:space="preserve"> carers</w:t>
      </w:r>
      <w:r w:rsidRPr="00DF55E1">
        <w:rPr>
          <w:rFonts w:ascii="Calibri" w:eastAsia="Times New Roman" w:hAnsi="Calibri" w:cs="Calibri"/>
          <w:color w:val="000000"/>
          <w:lang w:eastAsia="en-GB"/>
        </w:rPr>
        <w:t xml:space="preserve"> will need to make an application alongside children applying at the normal age which should explain why it is in the child’s best interest to be admitted outside of their normal age which may include information such as professional evidence as to why this is the case and why an exception should be made in the case of the child. A decision as to whether this is an appropriate course of action will be made by the local authority who will take into account the circumstances of the case and views of the headteacher of the community or voluntary controlled school concerned.  Parents do not have the right to insist that their child is admitted to a particular year group.</w:t>
      </w:r>
    </w:p>
    <w:p w14:paraId="7A1DD02E" w14:textId="77777777" w:rsidR="00DF55E1" w:rsidRPr="00DF55E1" w:rsidRDefault="00DF55E1" w:rsidP="00DF55E1">
      <w:pPr>
        <w:pStyle w:val="Heading3"/>
        <w:shd w:val="clear" w:color="auto" w:fill="FFFFFF"/>
        <w:rPr>
          <w:rFonts w:ascii="Calibri" w:hAnsi="Calibri" w:cs="Calibri"/>
          <w:b/>
          <w:color w:val="000000"/>
          <w:sz w:val="22"/>
          <w:szCs w:val="22"/>
        </w:rPr>
      </w:pPr>
      <w:r w:rsidRPr="00DF55E1">
        <w:rPr>
          <w:rFonts w:ascii="Calibri" w:hAnsi="Calibri" w:cs="Calibri"/>
          <w:b/>
          <w:color w:val="000000"/>
          <w:sz w:val="22"/>
          <w:szCs w:val="22"/>
        </w:rPr>
        <w:t>“In-year admission” arrangements </w:t>
      </w:r>
    </w:p>
    <w:p w14:paraId="64C87F40" w14:textId="0F2EF590" w:rsidR="00DF55E1" w:rsidRPr="00DF55E1" w:rsidRDefault="00DF55E1" w:rsidP="00DF55E1">
      <w:pPr>
        <w:pStyle w:val="NormalWeb"/>
        <w:shd w:val="clear" w:color="auto" w:fill="FFFFFF"/>
        <w:spacing w:line="276" w:lineRule="auto"/>
        <w:rPr>
          <w:rFonts w:ascii="Calibri" w:hAnsi="Calibri" w:cs="Calibri"/>
          <w:color w:val="000000"/>
          <w:sz w:val="22"/>
          <w:szCs w:val="22"/>
        </w:rPr>
      </w:pPr>
      <w:r w:rsidRPr="00DF55E1">
        <w:rPr>
          <w:rFonts w:ascii="Calibri" w:hAnsi="Calibri" w:cs="Calibri"/>
          <w:color w:val="000000"/>
          <w:sz w:val="22"/>
          <w:szCs w:val="22"/>
        </w:rPr>
        <w:t xml:space="preserve">Parents </w:t>
      </w:r>
      <w:r w:rsidR="001E4FC9">
        <w:rPr>
          <w:rFonts w:ascii="Calibri" w:hAnsi="Calibri" w:cs="Calibri"/>
          <w:color w:val="000000"/>
          <w:sz w:val="22"/>
          <w:szCs w:val="22"/>
        </w:rPr>
        <w:t>and</w:t>
      </w:r>
      <w:r w:rsidRPr="00DF55E1">
        <w:rPr>
          <w:rFonts w:ascii="Calibri" w:hAnsi="Calibri" w:cs="Calibri"/>
          <w:color w:val="000000"/>
          <w:sz w:val="22"/>
          <w:szCs w:val="22"/>
        </w:rPr>
        <w:t xml:space="preserve"> carers seeking to be admitted to a community or voluntary controlled school may make an application directly to the preferred school using the appropriate application form</w:t>
      </w:r>
      <w:r w:rsidR="00167DFC" w:rsidRPr="00DF55E1">
        <w:rPr>
          <w:rFonts w:ascii="Calibri" w:hAnsi="Calibri" w:cs="Calibri"/>
          <w:color w:val="000000"/>
          <w:sz w:val="22"/>
          <w:szCs w:val="22"/>
        </w:rPr>
        <w:t xml:space="preserve">.  </w:t>
      </w:r>
      <w:r w:rsidRPr="00DF55E1">
        <w:rPr>
          <w:rFonts w:ascii="Calibri" w:hAnsi="Calibri" w:cs="Calibri"/>
          <w:color w:val="000000"/>
          <w:sz w:val="22"/>
          <w:szCs w:val="22"/>
        </w:rPr>
        <w:t>This application will be processed in line with the procedure outlined in the determined admission arrangements and parents and carers need to be aware that in the case of transfers between local schools, any date set for joining the new school may be after the next term or half term holiday and those parents/carers are responsible for ensuring that their child continues to receive appropriate education in the interim.</w:t>
      </w:r>
    </w:p>
    <w:p w14:paraId="7AC6B4E8" w14:textId="77777777" w:rsidR="00DF55E1" w:rsidRPr="00DF55E1" w:rsidRDefault="00DF55E1" w:rsidP="00DF55E1">
      <w:pPr>
        <w:pStyle w:val="NormalWeb"/>
        <w:shd w:val="clear" w:color="auto" w:fill="FFFFFF"/>
        <w:rPr>
          <w:rFonts w:ascii="Calibri" w:hAnsi="Calibri" w:cs="Calibri"/>
          <w:color w:val="000000"/>
          <w:sz w:val="22"/>
          <w:szCs w:val="22"/>
        </w:rPr>
      </w:pPr>
    </w:p>
    <w:p w14:paraId="34170F62" w14:textId="77777777" w:rsidR="00DF55E1" w:rsidRPr="00DF55E1" w:rsidRDefault="00DF55E1" w:rsidP="00DF55E1">
      <w:pPr>
        <w:pStyle w:val="Default"/>
        <w:rPr>
          <w:rFonts w:ascii="Calibri" w:hAnsi="Calibri" w:cs="Calibri"/>
          <w:color w:val="auto"/>
          <w:sz w:val="22"/>
          <w:szCs w:val="22"/>
        </w:rPr>
      </w:pPr>
    </w:p>
    <w:p w14:paraId="73B5FA0A" w14:textId="77777777" w:rsidR="00DF55E1" w:rsidRPr="00DF55E1" w:rsidRDefault="00DF55E1" w:rsidP="00DF55E1">
      <w:pPr>
        <w:pStyle w:val="Default"/>
        <w:rPr>
          <w:rFonts w:ascii="Calibri" w:hAnsi="Calibri" w:cs="Calibri"/>
          <w:color w:val="auto"/>
          <w:sz w:val="22"/>
          <w:szCs w:val="22"/>
        </w:rPr>
      </w:pPr>
    </w:p>
    <w:p w14:paraId="274650DD" w14:textId="77777777" w:rsidR="00DF55E1" w:rsidRPr="00DF55E1" w:rsidRDefault="00DF55E1" w:rsidP="00DF55E1">
      <w:pPr>
        <w:pStyle w:val="Default"/>
        <w:rPr>
          <w:rFonts w:ascii="Calibri" w:hAnsi="Calibri" w:cs="Calibri"/>
          <w:color w:val="auto"/>
          <w:sz w:val="22"/>
          <w:szCs w:val="22"/>
        </w:rPr>
      </w:pPr>
    </w:p>
    <w:p w14:paraId="04155FFD" w14:textId="77777777" w:rsidR="00DF55E1" w:rsidRPr="00DF55E1" w:rsidRDefault="00DF55E1">
      <w:pPr>
        <w:rPr>
          <w:rFonts w:ascii="Calibri" w:hAnsi="Calibri" w:cs="Calibri"/>
        </w:rPr>
      </w:pPr>
    </w:p>
    <w:sectPr w:rsidR="00DF55E1" w:rsidRPr="00DF55E1" w:rsidSect="00320D17">
      <w:headerReference w:type="first" r:id="rId7"/>
      <w:pgSz w:w="11906" w:h="16838"/>
      <w:pgMar w:top="720" w:right="720" w:bottom="720" w:left="720" w:header="56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E9725" w14:textId="77777777" w:rsidR="00720B5D" w:rsidRDefault="00720B5D" w:rsidP="00320D17">
      <w:pPr>
        <w:spacing w:after="0" w:line="240" w:lineRule="auto"/>
      </w:pPr>
      <w:r>
        <w:separator/>
      </w:r>
    </w:p>
  </w:endnote>
  <w:endnote w:type="continuationSeparator" w:id="0">
    <w:p w14:paraId="3C4EF9E4" w14:textId="77777777" w:rsidR="00720B5D" w:rsidRDefault="00720B5D" w:rsidP="00320D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D8D31" w14:textId="77777777" w:rsidR="00720B5D" w:rsidRDefault="00720B5D" w:rsidP="00320D17">
      <w:pPr>
        <w:spacing w:after="0" w:line="240" w:lineRule="auto"/>
      </w:pPr>
      <w:r>
        <w:separator/>
      </w:r>
    </w:p>
  </w:footnote>
  <w:footnote w:type="continuationSeparator" w:id="0">
    <w:p w14:paraId="6F4A7631" w14:textId="77777777" w:rsidR="00720B5D" w:rsidRDefault="00720B5D" w:rsidP="00320D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E1023" w14:textId="5A3AD496" w:rsidR="00320D17" w:rsidRDefault="00320D17">
    <w:pPr>
      <w:pStyle w:val="Header"/>
    </w:pPr>
    <w:r w:rsidRPr="00320D17">
      <w:rPr>
        <w:noProof/>
      </w:rPr>
      <w:drawing>
        <wp:anchor distT="0" distB="0" distL="114300" distR="114300" simplePos="0" relativeHeight="251660288" behindDoc="0" locked="0" layoutInCell="1" allowOverlap="1" wp14:anchorId="36E28C84" wp14:editId="42D9D561">
          <wp:simplePos x="0" y="0"/>
          <wp:positionH relativeFrom="column">
            <wp:posOffset>0</wp:posOffset>
          </wp:positionH>
          <wp:positionV relativeFrom="paragraph">
            <wp:posOffset>-293370</wp:posOffset>
          </wp:positionV>
          <wp:extent cx="6645910" cy="1590675"/>
          <wp:effectExtent l="0" t="0" r="254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645910" cy="15906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D17"/>
    <w:rsid w:val="000F1E9E"/>
    <w:rsid w:val="00167DFC"/>
    <w:rsid w:val="001E4FC9"/>
    <w:rsid w:val="00320D17"/>
    <w:rsid w:val="00386481"/>
    <w:rsid w:val="003C7296"/>
    <w:rsid w:val="003F4E61"/>
    <w:rsid w:val="00493DCC"/>
    <w:rsid w:val="00720B5D"/>
    <w:rsid w:val="007F79EF"/>
    <w:rsid w:val="00B02371"/>
    <w:rsid w:val="00C77196"/>
    <w:rsid w:val="00C90B36"/>
    <w:rsid w:val="00CF6F5E"/>
    <w:rsid w:val="00DF55E1"/>
    <w:rsid w:val="00F56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51958F"/>
  <w15:chartTrackingRefBased/>
  <w15:docId w15:val="{FF5CB41E-6B36-4CA9-8BB1-6A0AB82DD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DF55E1"/>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0D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0D17"/>
  </w:style>
  <w:style w:type="paragraph" w:styleId="Footer">
    <w:name w:val="footer"/>
    <w:basedOn w:val="Normal"/>
    <w:link w:val="FooterChar"/>
    <w:uiPriority w:val="99"/>
    <w:unhideWhenUsed/>
    <w:rsid w:val="00320D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0D17"/>
  </w:style>
  <w:style w:type="character" w:styleId="Hyperlink">
    <w:name w:val="Hyperlink"/>
    <w:basedOn w:val="DefaultParagraphFont"/>
    <w:unhideWhenUsed/>
    <w:rsid w:val="00320D17"/>
    <w:rPr>
      <w:color w:val="0000FF"/>
      <w:u w:val="single"/>
    </w:rPr>
  </w:style>
  <w:style w:type="character" w:customStyle="1" w:styleId="Heading3Char">
    <w:name w:val="Heading 3 Char"/>
    <w:basedOn w:val="DefaultParagraphFont"/>
    <w:link w:val="Heading3"/>
    <w:uiPriority w:val="9"/>
    <w:semiHidden/>
    <w:rsid w:val="00DF55E1"/>
    <w:rPr>
      <w:rFonts w:asciiTheme="majorHAnsi" w:eastAsiaTheme="majorEastAsia" w:hAnsiTheme="majorHAnsi" w:cstheme="majorBidi"/>
      <w:color w:val="1F3763" w:themeColor="accent1" w:themeShade="7F"/>
      <w:sz w:val="24"/>
      <w:szCs w:val="24"/>
    </w:rPr>
  </w:style>
  <w:style w:type="paragraph" w:customStyle="1" w:styleId="Default">
    <w:name w:val="Default"/>
    <w:rsid w:val="00DF55E1"/>
    <w:pPr>
      <w:widowControl w:val="0"/>
      <w:autoSpaceDE w:val="0"/>
      <w:autoSpaceDN w:val="0"/>
      <w:adjustRightInd w:val="0"/>
      <w:spacing w:after="0" w:line="240" w:lineRule="auto"/>
    </w:pPr>
    <w:rPr>
      <w:rFonts w:ascii="Arial" w:eastAsiaTheme="minorEastAsia" w:hAnsi="Arial" w:cs="Arial"/>
      <w:color w:val="000000"/>
      <w:sz w:val="24"/>
      <w:szCs w:val="24"/>
      <w:lang w:eastAsia="en-GB"/>
    </w:rPr>
  </w:style>
  <w:style w:type="paragraph" w:styleId="NormalWeb">
    <w:name w:val="Normal (Web)"/>
    <w:basedOn w:val="Normal"/>
    <w:uiPriority w:val="99"/>
    <w:unhideWhenUsed/>
    <w:rsid w:val="00DF55E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affordshire.gov.uk/Education/Admissions-secondary/Catchment-areas.aspx"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1897</Words>
  <Characters>10814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V McKeen</dc:creator>
  <cp:keywords/>
  <dc:description/>
  <cp:lastModifiedBy>Mr M Mason</cp:lastModifiedBy>
  <cp:revision>6</cp:revision>
  <dcterms:created xsi:type="dcterms:W3CDTF">2024-11-27T15:10:00Z</dcterms:created>
  <dcterms:modified xsi:type="dcterms:W3CDTF">2024-11-27T15:13:00Z</dcterms:modified>
</cp:coreProperties>
</file>